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BCD2" w14:textId="77777777" w:rsidR="00611B82" w:rsidRPr="00E31550" w:rsidRDefault="00611B82" w:rsidP="00611B82">
      <w:pPr>
        <w:keepNext/>
        <w:spacing w:after="0" w:line="240" w:lineRule="auto"/>
        <w:ind w:left="496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31550">
        <w:rPr>
          <w:rFonts w:ascii="Times New Roman" w:hAnsi="Times New Roman" w:cs="Times New Roman"/>
          <w:bCs/>
          <w:caps/>
          <w:sz w:val="24"/>
          <w:szCs w:val="24"/>
        </w:rPr>
        <w:t>PATVIRTINTA</w:t>
      </w:r>
      <w:r w:rsidRPr="00E315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E31550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                                         </w:t>
      </w:r>
    </w:p>
    <w:p w14:paraId="342CC11F" w14:textId="77777777" w:rsidR="00611B82" w:rsidRPr="00E31550" w:rsidRDefault="00611B82" w:rsidP="00611B82">
      <w:pPr>
        <w:keepNext/>
        <w:spacing w:after="0" w:line="240" w:lineRule="auto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E31550">
        <w:rPr>
          <w:rFonts w:ascii="Times New Roman" w:hAnsi="Times New Roman" w:cs="Times New Roman"/>
          <w:sz w:val="24"/>
          <w:szCs w:val="24"/>
        </w:rPr>
        <w:t>Viešoji įstaiga Prienų ligoninė direktoriaus</w:t>
      </w:r>
    </w:p>
    <w:p w14:paraId="33F98D6A" w14:textId="59050FFE" w:rsidR="00611B82" w:rsidRPr="00E31550" w:rsidRDefault="00611B82" w:rsidP="00611B82">
      <w:pPr>
        <w:keepNext/>
        <w:spacing w:after="0" w:line="240" w:lineRule="auto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E3155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31550">
        <w:rPr>
          <w:rFonts w:ascii="Times New Roman" w:hAnsi="Times New Roman" w:cs="Times New Roman"/>
          <w:sz w:val="24"/>
          <w:szCs w:val="24"/>
        </w:rPr>
        <w:t xml:space="preserve"> m. </w:t>
      </w:r>
      <w:r w:rsidRPr="00E31550">
        <w:rPr>
          <w:rFonts w:ascii="Times New Roman" w:hAnsi="Times New Roman" w:cs="Times New Roman"/>
          <w:bCs/>
          <w:sz w:val="24"/>
          <w:szCs w:val="24"/>
        </w:rPr>
        <w:t xml:space="preserve">balandžio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2375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d.</w:t>
      </w:r>
      <w:r w:rsidRPr="00E315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1550">
        <w:rPr>
          <w:rFonts w:ascii="Times New Roman" w:hAnsi="Times New Roman" w:cs="Times New Roman"/>
          <w:sz w:val="24"/>
          <w:szCs w:val="24"/>
        </w:rPr>
        <w:t xml:space="preserve">įsakymu Nr. V – </w:t>
      </w:r>
      <w:r w:rsidR="00923755">
        <w:rPr>
          <w:rFonts w:ascii="Times New Roman" w:hAnsi="Times New Roman" w:cs="Times New Roman"/>
          <w:sz w:val="24"/>
          <w:szCs w:val="24"/>
        </w:rPr>
        <w:t>54</w:t>
      </w:r>
    </w:p>
    <w:p w14:paraId="07B2FC78" w14:textId="27A7B7F7" w:rsidR="00611B82" w:rsidRDefault="00611B82" w:rsidP="00611B82">
      <w:pPr>
        <w:keepNext/>
        <w:spacing w:after="0" w:line="240" w:lineRule="auto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E31550">
        <w:rPr>
          <w:rFonts w:ascii="Times New Roman" w:hAnsi="Times New Roman" w:cs="Times New Roman"/>
          <w:sz w:val="24"/>
          <w:szCs w:val="24"/>
        </w:rPr>
        <w:t>1 priedas</w:t>
      </w:r>
    </w:p>
    <w:p w14:paraId="5890A7D5" w14:textId="77777777" w:rsidR="00923755" w:rsidRDefault="00923755" w:rsidP="00611B82">
      <w:pPr>
        <w:keepNext/>
        <w:spacing w:after="0" w:line="240" w:lineRule="auto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77" w:type="dxa"/>
        <w:tblLook w:val="04A0" w:firstRow="1" w:lastRow="0" w:firstColumn="1" w:lastColumn="0" w:noHBand="0" w:noVBand="1"/>
      </w:tblPr>
      <w:tblGrid>
        <w:gridCol w:w="816"/>
        <w:gridCol w:w="5988"/>
        <w:gridCol w:w="1153"/>
        <w:gridCol w:w="1820"/>
      </w:tblGrid>
      <w:tr w:rsidR="001C0032" w:rsidRPr="001C0032" w14:paraId="0AE6E3E4" w14:textId="77777777" w:rsidTr="001C0032">
        <w:trPr>
          <w:trHeight w:val="315"/>
        </w:trPr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81BD" w14:textId="77777777" w:rsidR="001C0032" w:rsidRPr="001C0032" w:rsidRDefault="001C0032" w:rsidP="001C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LABORATORINIŲ TYRIMŲ KAINYNAS</w:t>
            </w:r>
          </w:p>
        </w:tc>
      </w:tr>
      <w:tr w:rsidR="001C0032" w:rsidRPr="001C0032" w14:paraId="1CB28D79" w14:textId="77777777" w:rsidTr="001C0032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4618" w14:textId="77777777" w:rsidR="001C0032" w:rsidRPr="001C0032" w:rsidRDefault="001C0032" w:rsidP="001C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DD43" w14:textId="77777777" w:rsidR="001C0032" w:rsidRPr="001C0032" w:rsidRDefault="001C0032" w:rsidP="001C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254F" w14:textId="77777777" w:rsidR="001C0032" w:rsidRPr="001C0032" w:rsidRDefault="001C0032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3CF6" w14:textId="77777777" w:rsidR="001C0032" w:rsidRPr="001C0032" w:rsidRDefault="001C0032" w:rsidP="001C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C0032" w:rsidRPr="001C0032" w14:paraId="68BA2740" w14:textId="77777777" w:rsidTr="001C0032">
        <w:trPr>
          <w:trHeight w:val="14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EA2836" w14:textId="77777777" w:rsidR="001C0032" w:rsidRPr="001C0032" w:rsidRDefault="001C0032" w:rsidP="001C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55D83" w14:textId="77777777" w:rsidR="001C0032" w:rsidRPr="001C0032" w:rsidRDefault="001C0032" w:rsidP="001C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Paslaugos pavadinimas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B11F6A" w14:textId="77777777" w:rsidR="001C0032" w:rsidRPr="001C0032" w:rsidRDefault="001C0032" w:rsidP="001C0032">
            <w:pPr>
              <w:tabs>
                <w:tab w:val="left" w:pos="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Paslaugos kaina 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Eur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0185" w14:textId="77777777" w:rsidR="001C0032" w:rsidRPr="001C0032" w:rsidRDefault="001C0032" w:rsidP="001C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Teisės aktas, kuriuo nustatyta (pakartotinai nustatyta) paslaugos kaina</w:t>
            </w:r>
          </w:p>
        </w:tc>
      </w:tr>
      <w:tr w:rsidR="00943BBA" w:rsidRPr="001C0032" w14:paraId="2B27FB0F" w14:textId="77777777" w:rsidTr="001A28AE">
        <w:trPr>
          <w:trHeight w:val="300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80BD95" w14:textId="77777777" w:rsidR="00943BBA" w:rsidRPr="001C0032" w:rsidRDefault="00943BBA" w:rsidP="001C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BIOCHEMINIAI TYRIMAI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CD75" w14:textId="77777777" w:rsidR="00943BBA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LR SAM </w:t>
            </w:r>
          </w:p>
          <w:p w14:paraId="0DF5D639" w14:textId="71BD528D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2002-10-15 įsakymas Nr. 505  "Dėl Sveikatos apsaugos ministerijos 1996 m. kovo 26 d. įsakymo Nr. 178 "Dėl Valstybės ir savivaldybių remiamų asmens sveikatos priežiūros paslaugų kainyno patvirtinimo" pakeitimo", LR SAM 2024-04-09 raštas Nr. (1.1.20E-121)10-1315 "Dėl mokamų asmens sveikatos priežiūros paslaugų kainų indeksavimo" -  indeksuota - 3,1257 koeficientu</w:t>
            </w:r>
          </w:p>
        </w:tc>
      </w:tr>
      <w:tr w:rsidR="00943BBA" w:rsidRPr="001C0032" w14:paraId="478704EB" w14:textId="77777777" w:rsidTr="00943BBA">
        <w:trPr>
          <w:trHeight w:val="39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D74AB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15002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90C6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Bendrojo baltymo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3E2D7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4,25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B8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D502006" w14:textId="77777777" w:rsidTr="00943BBA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D4968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15009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F3C6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Albumino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D8F0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4,16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47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525D1BB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E94F6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15011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4E3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Gliukozės koncentracijos kapiliariniame kraujyje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FCE1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2,72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6C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5859DBB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EBEA4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15012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826A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Gliukozės koncentracijos serume (plazmoje)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F7B4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2,53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B5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B96ECE8" w14:textId="77777777" w:rsidTr="00943BBA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00E97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15013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8A46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Gliukozės toleravimo mėginys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9375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05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DDF301C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0B7CA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15014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A4D5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Glikozilinto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hemoglobino (HbA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lt-LT"/>
              </w:rPr>
              <w:t>1C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)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34E1D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25,53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3A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B22AF13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45A39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15018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0C8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Šlapimo rūgšties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B687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3,53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47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9D0F7E2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A31DF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15019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1005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Kreatinino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7F11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3,71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CA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6011202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C2469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15021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AA5C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Šlapalo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6D9D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2,90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4A4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321B2E8" w14:textId="77777777" w:rsidTr="00943BBA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1CA18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15023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CB65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Bendrojo cholesterolio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9C17B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3,53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DA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09FC6A8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D95F3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15024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5F71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Didelio tankio lipoproteinų cholesterolio koncentracijos nustatymas            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85768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5,16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AA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03DA163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94FCF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15025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952B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Mažo tankio lipoproteinų cholesterolio apskaičiavimą pagal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Freidevaldo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formę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A71F4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1,09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19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82911B0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6545C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15026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1EFD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Triacilglicerolių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CA756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4,16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A2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D0ED8C3" w14:textId="77777777" w:rsidTr="00943BBA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98466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15028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1E9D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Bendrojo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bilirubino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4795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3,26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DE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3729E77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9E57A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15029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57EF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Tiesioginio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bilirubino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3435F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3,26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6E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9266C08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3624C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15030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ECA0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Kalio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0A3F0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F8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A69901D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0B50C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15031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2B3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Natrio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54F02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50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425B8CE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CA88D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15032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FA36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Chloridų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5D5CD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8E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25FAE70" w14:textId="77777777" w:rsidTr="00943BBA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2FA1D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15033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050E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Bendrojo kalcio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C96A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4,53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56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F9B4DAA" w14:textId="77777777" w:rsidTr="00943BBA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B3CAB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15034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9C8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Jonizuoto kalcio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Ca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t-LT"/>
              </w:rPr>
              <w:t>++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) koncentracijos apskaičiavimas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021E2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8B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E11A953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FF818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15035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7C00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K, Na koncentracijos nustatymas (liepsnos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fotometrijos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E8CA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DBA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DAD72E9" w14:textId="77777777" w:rsidTr="00943BBA">
        <w:trPr>
          <w:trHeight w:val="3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9995F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K, Na, Cl,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Ca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++ arba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koncentracijos nustatymas (jonams selektyvių elektrodų metodu):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B032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0D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1E3AD4E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1E40B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15036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9D7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K, Na, Cl koncentracijos nustatymas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8DB6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4,89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101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D78F632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7C3B3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15040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6BF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Geležies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AF437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4,53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FB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F39027C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89B2D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15042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F5B7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Fosforo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4D14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3,98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91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8463BE1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21021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15043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9612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Magnio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EFFAB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5,52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70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BD75542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74219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15051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AA66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Kraujo dujų ir pH tyrimas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EAED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7,06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7E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B1C9A78" w14:textId="77777777" w:rsidTr="00943BBA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EE6FC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15060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25AD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Aspartataminotransferazės (ASAT/GOT) aktyvumo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2C8A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4,25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E6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38EFE32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5EC12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15061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449D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Alaninaminotransferazės (ALAT/GPT) aktyvumo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2573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4,25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7D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14E8B59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BA908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15062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0C5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Šarminės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fosfatazės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aktyvumo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B05CA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4,25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18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1571DCE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44AB5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15063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E634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Šarminės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fosfatazės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izofermentų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elektroforezė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27A0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63,37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D1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81C1E6B" w14:textId="77777777" w:rsidTr="00943BBA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1F1C8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15067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9BA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Kreatinkinazės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(CK) aktyvumo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1B86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6,70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55A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8D9A657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C7C98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15068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5E5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Kreatinkinazės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širdies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izofermento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(CK-MB) aktyvumo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B00E9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10,68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96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E546AEB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CF4D7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15071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BC3B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Laktatdehidrogenazės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(LDH) aktyvumo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F03C7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A2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1BF4308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96B0C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15073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84D4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Gama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gliutamiltransferazės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(GGT) aktyvumo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8A9E1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5,07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89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94A6CC4" w14:textId="77777777" w:rsidTr="00943BBA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7B4C3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15074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7D0A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Alfa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amilazės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aktyvumo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7CFF2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8,33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6A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E73A3A9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3B803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15075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2456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Pankreatinės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amilazės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aktyvumo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D333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11,77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CB0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54EE5C0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5A554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15077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53D5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Protrombino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aktyvumo nustatymas pagal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Kviką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8ED1D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8,78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84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748A124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D0F52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15078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9C37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Protrombino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komplekso tyrimas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protombino-prokonvertino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 (SPA)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AD890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34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95B9B04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5AA6B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15079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A7CA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Fibrinogeno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C886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9,32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5A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F6D4C4E" w14:textId="77777777" w:rsidTr="00943BBA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56DB3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15080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BDD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Aktyvinto dalinio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tromboplastino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laiko nustatymas (ADTL)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1365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7,97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29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230FBDA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152C6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15082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6634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D-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dimerų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nustatymas latekso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agliutinacijos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AB90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23,45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05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1749F01" w14:textId="77777777" w:rsidTr="00943BBA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3A970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15083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20F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D-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dimerų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imunoturbidimetrijos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B795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48,16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94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37E5406" w14:textId="77777777" w:rsidTr="00943BBA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04E9B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15124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6F12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Laisvo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tiroksino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(LT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lt-LT"/>
              </w:rPr>
              <w:t>4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DEB06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21,91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DB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441F73A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6A096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15126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86AA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Tirotropino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(TTH)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1F2F4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18,65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92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DF0E759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B638C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15127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DC3F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Tirotropino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nustatymas trečios kartos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4312F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21,91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DA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B230840" w14:textId="77777777" w:rsidTr="00943BBA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E80D1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15129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D0F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Trijodtironino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(T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lt-LT"/>
              </w:rPr>
              <w:t>3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)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lt-LT"/>
              </w:rPr>
              <w:t xml:space="preserve"> 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F9AF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19,55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D5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B0F8FC9" w14:textId="77777777" w:rsidTr="00943BBA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004A5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15130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528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Laisvo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trijodtironino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(FT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lt-LT"/>
              </w:rPr>
              <w:t>3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)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lt-LT"/>
              </w:rPr>
              <w:t xml:space="preserve"> 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D9FE7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23,90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91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1482340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0BD6B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15132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8D1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Tiroglobulino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Tg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E5837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19,92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DB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E4FE109" w14:textId="77777777" w:rsidTr="00943BB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7D2C1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15133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0252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Tiroksiną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sujungiančio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globulino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(TBG)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EEE2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23,63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6C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BC6E51A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78D05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15135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D6AA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Insulino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25D3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23,63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62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2B6074E" w14:textId="77777777" w:rsidTr="00943BBA">
        <w:trPr>
          <w:trHeight w:val="289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4FFE9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15137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7109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C-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peptino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3747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23,81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321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623B5A8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42ED3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15139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415F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Estradiolio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(E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lt-LT"/>
              </w:rPr>
              <w:t>2</w:t>
            </w: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AEE8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14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FD6C112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FC9EB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15141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26EA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Progesterono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3D081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24,80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B8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3BF807C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B9970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15144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37F9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Prolaktino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2CFD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0D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C3440C4" w14:textId="77777777" w:rsidTr="00943BBA">
        <w:trPr>
          <w:trHeight w:val="323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B0F7B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15146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C7CF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Liutropino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liuteinizuojančio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hormono) (LH)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2631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9FD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C4C7604" w14:textId="77777777" w:rsidTr="00943BBA">
        <w:trPr>
          <w:trHeight w:val="589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A57FA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15148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614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Folitropino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(folikulus stimuliuojančio hormono) (FSH)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871BE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22,81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2B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E71513D" w14:textId="77777777" w:rsidTr="00943BBA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5881D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15150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A283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Testosterono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64A8C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24,62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75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F02585C" w14:textId="77777777" w:rsidTr="00943BB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467E2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15151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38FA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Laisvo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estriolio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8A53C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24,53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06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DB6216E" w14:textId="77777777" w:rsidTr="00943BB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04C36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15153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9FCB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Lytiniu hormonus sujungiančio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globulino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(SHGB)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0192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25,17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850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94A9F24" w14:textId="77777777" w:rsidTr="00943BBA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2D422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15154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030D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Žmogaus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chorioninio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gonadotropino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F151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22,27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49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55D293C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C8238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15157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90BF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Kortizolio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D464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20,55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83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3C84DD3" w14:textId="77777777" w:rsidTr="00943BB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03A88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15161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62D8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Žmogaus augimo hormono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somatotropinio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hormono) (STH)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E252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21,45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C8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B942BEC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5E8AB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15164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D74D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Parathormono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(PTH)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7913F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25,08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76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EE0BB6A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65A21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15166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9719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Adrenokortikotropino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(AKTH)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801D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23,90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68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99840B4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82A81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15175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73C9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Osteokalcino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5C5C9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33,40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469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0214D21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F7285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15182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42BB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Vėžio žymens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Ca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15-3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9DBA3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43,36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6D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2B49316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98A1C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15183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2873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Vėžio žymens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Ca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19-9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A068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33,59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4D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FDE81B3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7B8D0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15184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38A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Vėžio žymens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Ca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125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D9EC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33,59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45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F8DD5FA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228AE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15185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8198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Prostatos specifinio antigeno (PSA)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77CA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27,34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FD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0FB64E2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6B21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15186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B14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Laisvo prostatos specifinio antigeno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D4AE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31,32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D1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E19370D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5A1BE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15194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32A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Feritino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BDF4D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23,72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A7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FB63666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61AA3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15195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E3A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Mioglobino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koncentracijos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8D67F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40,37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1A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F5EEF5D" w14:textId="77777777" w:rsidTr="00943BB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51A26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15196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FF77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Troponino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Tn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I) nustatymas (tyrimo analizatoriuje trukmė iki 15 min.)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6B84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65,45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56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7C613ED" w14:textId="77777777" w:rsidTr="00943BBA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11A64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15197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5471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Troponino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Tn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I) nustatymas (tyrimo analizatoriuje trukmė ilgiau negu 15 min.)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6026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23,17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4E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4E5ABE8" w14:textId="77777777" w:rsidTr="00EC251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72C0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15198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227C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Troponino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Tn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T) nustatymas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89C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25,98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0B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0F7286F" w14:textId="77777777" w:rsidTr="00EC251A">
        <w:trPr>
          <w:trHeight w:val="300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00E2A9" w14:textId="77777777" w:rsidR="00943BBA" w:rsidRPr="001C0032" w:rsidRDefault="00943BBA" w:rsidP="001C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HEMATOLOGINIAI IR BENDRAKLINIKINIAI TYRIMAI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F2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FCB5B28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D71AF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16001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1699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Kapiliarinio kraujo paėmimas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D929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2,08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E1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87DBE1C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751B7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16002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ABF7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Kapiliarinio kraujo tyrimas automatizuotu būdu (norma)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F933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11,32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92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8A6F045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F33EA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16003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801C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Kapiliarinio kraujo tyrimas automatizuotu būdu (patologija)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84EF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11,32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06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0F5D948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5C716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16004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D98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Veninio kraujo tyrimas automatizuotu būdu (norma)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82EAF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11,23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CB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09F2A03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9D8B3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16005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20E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Kapiliarinio kraujo tyrimas automatizuotu būdu (patologija)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4538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11,77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1D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CCFE567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1B8B8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16012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5B7F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Kraujo tyrimas ENG nustatyti (veniniame kraujyje)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EDEA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2,08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D2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0877D7F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A04C8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16013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5968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Leukogramos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skaičiavimas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CF36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4,62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33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5BF462D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E62F2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16032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CBA7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Storo kraujo lašo tyrimas maliarijai nustatyti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7A933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2,53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37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628659B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F3EF3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16041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BB8D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Standartizuoto kraujavimo laiko nustatymas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Ivy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5DDC2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15,48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C4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DFB57D1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CEB32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16048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C338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Šlapimo tyrimas automatizuotu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1201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9,51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47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4699022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64B1E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16049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B02D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Šlapimo fizinių savybių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78532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0,18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51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C13B637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CB407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16050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5067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Šlapimo reakcijos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52ED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0,45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99E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DC65FAA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42358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16051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C0B7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Šlapimo santykinio tankio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1313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0,45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7E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76B41E2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50F4D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16052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EC91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Kiekybinis gliukozės šlapime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4FBB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1,36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06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9DCDB74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CB6A3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16053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6CE9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Šlapimo nuosėdų mikroskopija (norma)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F83E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1,00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8FC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4B176F2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DBA4E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16054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2928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Šlapimo nuosėdų mikroskopija (patologija)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CD1AA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3,26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33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E94E8F0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2D0F6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16055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40AE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Bence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-Jones baltymo šlapime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313C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2,53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37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C7B460B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B93C3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16056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F68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Albuminas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šlapime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25A6D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26,16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9E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1CF027C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3AF1E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16060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356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Kiekybinis baltymo šlapime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49DF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4,25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BB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B24D8CD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9F28E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16061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05E2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Zimnickio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mėginys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583E4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2,90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FC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23C6D5D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9E239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16064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252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Koprogramos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įvertinimas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E91AD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3,53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37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63109F3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3C548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16065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3FE1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Reakcija slaptam kraujavimui nustatyti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8590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0,81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29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337F3D4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57A0B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16066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D8CF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Pirmuonių išmatų tepinėlyje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666B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2,26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CD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5415D8C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91F00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16067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2C2A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Kirmėlių kiaušinėlių išmatų tepinėlyje nustatymas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Kato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1F5F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2,90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6C8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957F96C" w14:textId="77777777" w:rsidTr="00943BB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AE89E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16068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CFD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Spalinių kiaušinėlių išmatų tepinėlyje nustatymas (lipnios plėvelės metodu)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B524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1,99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29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949BFA6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08686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16069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AB5F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Likvoro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fizinių savybių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3066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0,45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F5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4A2449F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49F89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16070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2253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Eritrocitų skaičiaus nustatymas rankiniu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EAE56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1,90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921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1151997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2F325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16071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543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Kokybinis baltymo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likvore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DDFC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0,72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3A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3904CC3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837E9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16072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0ED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Likvoro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citozė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ir ląstelių diferencijavimas rankiniu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4E7A8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3,53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BE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4B2A622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DD880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16073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7DD9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Rūgsčiai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atsparių bakterijų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likvora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tepinėlyje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BDBA0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C1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825242B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9C38C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16074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AD64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Dažyto tepinėlio morfologinis tyrimas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B2D2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1,90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07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9B3C17A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E97EA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16075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CDD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Lange reakcija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likvore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0390E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3,98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74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69DD4A6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1261A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16076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1E2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Kiekybinis baltymo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likvore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98EA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4,25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43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A228A92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F3C25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16086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35BD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Kolpocitogramos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įvertinimas tepinėlyje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852C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4,71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5A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D73DF71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2ACC0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16089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1B28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Punktatų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tyrimas rankiniu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8A052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11,32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D66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BD4527B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4FBF3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16099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7F15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Spermos tyrimas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30F5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5,07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64C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8D646AA" w14:textId="77777777" w:rsidTr="00943BB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6CFBE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16104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8576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Kraujo grupės pagal ABO antigenus ir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rezus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Rh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(D) priklausomybės faktorius nustatymas rankiniu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0E1B1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5,07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AF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E5C785A" w14:textId="77777777" w:rsidTr="00943BB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61955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16105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A08A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Kraujo grupės pagal ABO antigenus ir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rezus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Rh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(D) priklausomybės faktorius nustatymas plokšteliniu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1C0D9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11,32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3E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DE621DF" w14:textId="77777777" w:rsidTr="00943BB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81C9A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16106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28F1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Kraujo grupės pagal ABO antigenus ir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rezus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Rh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(D) priklausomybės faktorius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D7793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25,35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89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377BEBD3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AE39C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16107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A7D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Rezus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sistemos fenotipo nustatymas rankiniu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586D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7,33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EF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E56CEEE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12E0E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16108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BFE2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Rezus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sistemos fenotipo nustatymas plokšteliniu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1E30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9,96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AA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CB36FFF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4D54E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16109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16F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Rezus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sistemos fenotipo nustatymas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0843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37,75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88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423EE30" w14:textId="77777777" w:rsidTr="00943BBA">
        <w:trPr>
          <w:trHeight w:val="323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DC490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16110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A6A2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Antikūnų nustatymas, naudojant 2-jų donorų standartinius eritrocitus,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F6F27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20,37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39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4A1646C3" w14:textId="77777777" w:rsidTr="00943BBA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758E1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16111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8DC5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Antikūnų nustatymas, naudojant 3-jų donorų standartinius eritrocitus, plokšteliniu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8A33E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24,08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CA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F5F31C9" w14:textId="77777777" w:rsidTr="00943BBA">
        <w:trPr>
          <w:trHeight w:val="33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A578B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16112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B29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Antikūnų nustatymas, naudojant 3-jų donorų standartinius eritrocitus,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13314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25,80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98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4246DC2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05E9C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16113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53CC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Tiesioginis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Kumbso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mėginys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būdu)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5A33F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9,14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4C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CBE63D5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938D0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16114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658C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Tiesioginis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Kumbso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mėginys (IgG-C3d-ctl)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būdu)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8A13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20,19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631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C3A78EF" w14:textId="77777777" w:rsidTr="00943BBA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08C88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16115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0ECC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Tiesioginis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Kumbso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mėginys (IgG-IgA-IgM-C3c-C3cd-ctl) (plokšteliniu būdu)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982E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17,29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9F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65A7A0F" w14:textId="77777777" w:rsidTr="00943BB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3E318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16116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E030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Tiesioginis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Kumbso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mėginys (IgG-IgA-IgM-C3c-C3cd-ctl)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būdu)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C7AD6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39,74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A7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1B02BBA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098AA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16117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A315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Antikūnų identifikavimas plokšteliniu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E4BC2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58,39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90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F500F2F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8A224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16118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3233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Antikūnų identifikavimas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79EE4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74,96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3B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07C088D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6339C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16119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F1A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Antikūnų prieš eritrocitus titro nustatymas rankiniu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00D8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4,71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1A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606A0A1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60DFFD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16120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DD3C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Kraujo suderinamumo mėginys (rankiniu būdu)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2AEE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15,12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29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00BAF400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4D33A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16121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36E7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Kraujo suderinamumo mėginys (plokšteliniu būdu)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20BD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26,80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43C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26FF689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2F5B2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16122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88EA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Kraujo suderinamumo mėginys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būdu)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159DD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15,03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71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86D2E50" w14:textId="77777777" w:rsidTr="00943BB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51A37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16139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7C5F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ABO kraujo grupės nustatymas (be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Rh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faktoriaus) rankiniu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72A37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2,26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D6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DAD3118" w14:textId="77777777" w:rsidTr="00003DA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96A39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16147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F446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Kraujo grupės nustatymas kryžminiu,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stulpeliniu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būdu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00E1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18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50D2B10E" w14:textId="77777777" w:rsidTr="00003DAB">
        <w:trPr>
          <w:trHeight w:val="300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413B82" w14:textId="77777777" w:rsidR="00943BBA" w:rsidRPr="001C0032" w:rsidRDefault="00943BBA" w:rsidP="001C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IMUNOLOGINIAI TYRIMAI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4E99B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3190B49" w14:textId="77777777" w:rsidTr="00B779F8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DF467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18010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4D8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Antikūnų prieš skydliaukės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peroksidazę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nustatymas (angl.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anti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-TPO)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0B37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44,45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0E4DE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7B6CC3A" w14:textId="77777777" w:rsidTr="00B779F8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D2EC46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18011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F23D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Antikūnų prieš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tiroglobuliną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nustatymas (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anti-Tg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</w:t>
            </w:r>
            <w:proofErr w:type="spellStart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imunofermentiniu</w:t>
            </w:r>
            <w:proofErr w:type="spellEnd"/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CE5328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44,45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908E3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79C578D2" w14:textId="77777777" w:rsidTr="00B779F8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C585C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18022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A837A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 reaktyvaus baltymo kiekybinis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2CB2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14,76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80C8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2DFF3951" w14:textId="77777777" w:rsidTr="00B779F8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B9121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18023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6E0B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 reaktyvaus baltymo pusiau kiekybinis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83581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6,25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99252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617B0BD4" w14:textId="77777777" w:rsidTr="00B779F8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46B710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18050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A41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Reumatoidinio faktoriaus kiekybinis nustatymas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493145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20,91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3E3E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943BBA" w:rsidRPr="001C0032" w14:paraId="1CDF0C8F" w14:textId="77777777" w:rsidTr="00B779F8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1A7F9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18051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5D1C7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Reumatoidinio faktoriaus kokybinis nustatymas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7C5C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C003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3,89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B0AF" w14:textId="77777777" w:rsidR="00943BBA" w:rsidRPr="001C0032" w:rsidRDefault="00943BBA" w:rsidP="001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</w:tbl>
    <w:p w14:paraId="5DC40E25" w14:textId="77777777" w:rsidR="00923755" w:rsidRDefault="00923755" w:rsidP="0092375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23755" w:rsidSect="008E71B3">
      <w:footerReference w:type="default" r:id="rId7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15820" w14:textId="77777777" w:rsidR="008E71B3" w:rsidRDefault="008E71B3" w:rsidP="00923755">
      <w:pPr>
        <w:spacing w:after="0" w:line="240" w:lineRule="auto"/>
      </w:pPr>
      <w:r>
        <w:separator/>
      </w:r>
    </w:p>
  </w:endnote>
  <w:endnote w:type="continuationSeparator" w:id="0">
    <w:p w14:paraId="006C3CD7" w14:textId="77777777" w:rsidR="008E71B3" w:rsidRDefault="008E71B3" w:rsidP="0092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2773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B12913" w14:textId="5CB07359" w:rsidR="00585E9F" w:rsidRPr="00585E9F" w:rsidRDefault="00585E9F">
        <w:pPr>
          <w:pStyle w:val="Footer"/>
          <w:jc w:val="right"/>
          <w:rPr>
            <w:rFonts w:ascii="Times New Roman" w:hAnsi="Times New Roman" w:cs="Times New Roman"/>
          </w:rPr>
        </w:pPr>
        <w:r w:rsidRPr="00585E9F">
          <w:rPr>
            <w:rFonts w:ascii="Times New Roman" w:hAnsi="Times New Roman" w:cs="Times New Roman"/>
          </w:rPr>
          <w:fldChar w:fldCharType="begin"/>
        </w:r>
        <w:r w:rsidRPr="00585E9F">
          <w:rPr>
            <w:rFonts w:ascii="Times New Roman" w:hAnsi="Times New Roman" w:cs="Times New Roman"/>
          </w:rPr>
          <w:instrText xml:space="preserve"> PAGE   \* MERGEFORMAT </w:instrText>
        </w:r>
        <w:r w:rsidRPr="00585E9F">
          <w:rPr>
            <w:rFonts w:ascii="Times New Roman" w:hAnsi="Times New Roman" w:cs="Times New Roman"/>
          </w:rPr>
          <w:fldChar w:fldCharType="separate"/>
        </w:r>
        <w:r w:rsidRPr="00585E9F">
          <w:rPr>
            <w:rFonts w:ascii="Times New Roman" w:hAnsi="Times New Roman" w:cs="Times New Roman"/>
            <w:noProof/>
          </w:rPr>
          <w:t>2</w:t>
        </w:r>
        <w:r w:rsidRPr="00585E9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8DD05C" w14:textId="77777777" w:rsidR="00585E9F" w:rsidRDefault="00585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57D8" w14:textId="77777777" w:rsidR="008E71B3" w:rsidRDefault="008E71B3" w:rsidP="00923755">
      <w:pPr>
        <w:spacing w:after="0" w:line="240" w:lineRule="auto"/>
      </w:pPr>
      <w:r>
        <w:separator/>
      </w:r>
    </w:p>
  </w:footnote>
  <w:footnote w:type="continuationSeparator" w:id="0">
    <w:p w14:paraId="4FEE75A7" w14:textId="77777777" w:rsidR="008E71B3" w:rsidRDefault="008E71B3" w:rsidP="00923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2"/>
    <w:rsid w:val="001760FE"/>
    <w:rsid w:val="001C0032"/>
    <w:rsid w:val="002441D7"/>
    <w:rsid w:val="002C00A2"/>
    <w:rsid w:val="00585E9F"/>
    <w:rsid w:val="00611B82"/>
    <w:rsid w:val="006A3C26"/>
    <w:rsid w:val="00721C24"/>
    <w:rsid w:val="00785961"/>
    <w:rsid w:val="0087653C"/>
    <w:rsid w:val="008E71B3"/>
    <w:rsid w:val="00923755"/>
    <w:rsid w:val="00943BBA"/>
    <w:rsid w:val="00D826FA"/>
    <w:rsid w:val="00E13526"/>
    <w:rsid w:val="00F0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41C53"/>
  <w15:chartTrackingRefBased/>
  <w15:docId w15:val="{FB4DE8C9-DBDE-499D-A4A0-BCB3BC85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8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1C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C24"/>
    <w:rPr>
      <w:color w:val="800080"/>
      <w:u w:val="single"/>
    </w:rPr>
  </w:style>
  <w:style w:type="paragraph" w:customStyle="1" w:styleId="msonormal0">
    <w:name w:val="msonormal"/>
    <w:basedOn w:val="Normal"/>
    <w:rsid w:val="0072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5">
    <w:name w:val="xl65"/>
    <w:basedOn w:val="Normal"/>
    <w:rsid w:val="0072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6">
    <w:name w:val="xl66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67">
    <w:name w:val="xl67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68">
    <w:name w:val="xl68"/>
    <w:basedOn w:val="Normal"/>
    <w:rsid w:val="00721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69">
    <w:name w:val="xl69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t-LT"/>
    </w:rPr>
  </w:style>
  <w:style w:type="paragraph" w:customStyle="1" w:styleId="xl70">
    <w:name w:val="xl70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1">
    <w:name w:val="xl71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2">
    <w:name w:val="xl72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3">
    <w:name w:val="xl73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4">
    <w:name w:val="xl74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5">
    <w:name w:val="xl75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6">
    <w:name w:val="xl76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7">
    <w:name w:val="xl77"/>
    <w:basedOn w:val="Normal"/>
    <w:rsid w:val="00721C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8">
    <w:name w:val="xl78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9">
    <w:name w:val="xl79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0">
    <w:name w:val="xl80"/>
    <w:basedOn w:val="Normal"/>
    <w:rsid w:val="00721C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1">
    <w:name w:val="xl81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2">
    <w:name w:val="xl82"/>
    <w:basedOn w:val="Normal"/>
    <w:rsid w:val="00721C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3">
    <w:name w:val="xl83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4">
    <w:name w:val="xl84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5">
    <w:name w:val="xl85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86">
    <w:name w:val="xl86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7">
    <w:name w:val="xl87"/>
    <w:basedOn w:val="Normal"/>
    <w:rsid w:val="00721C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8">
    <w:name w:val="xl88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89">
    <w:name w:val="xl89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0">
    <w:name w:val="xl90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xl91">
    <w:name w:val="xl91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xl92">
    <w:name w:val="xl92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3">
    <w:name w:val="xl93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xl94">
    <w:name w:val="xl94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5">
    <w:name w:val="xl95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6">
    <w:name w:val="xl96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7">
    <w:name w:val="xl97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lt-LT"/>
    </w:rPr>
  </w:style>
  <w:style w:type="paragraph" w:customStyle="1" w:styleId="xl98">
    <w:name w:val="xl98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9">
    <w:name w:val="xl99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0">
    <w:name w:val="xl100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1">
    <w:name w:val="xl101"/>
    <w:basedOn w:val="Normal"/>
    <w:rsid w:val="00721C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02">
    <w:name w:val="xl102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3">
    <w:name w:val="xl103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4">
    <w:name w:val="xl104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5">
    <w:name w:val="xl105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06">
    <w:name w:val="xl106"/>
    <w:basedOn w:val="Normal"/>
    <w:rsid w:val="00721C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7">
    <w:name w:val="xl107"/>
    <w:basedOn w:val="Normal"/>
    <w:rsid w:val="00721C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8">
    <w:name w:val="xl108"/>
    <w:basedOn w:val="Normal"/>
    <w:rsid w:val="00721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9">
    <w:name w:val="xl109"/>
    <w:basedOn w:val="Normal"/>
    <w:rsid w:val="00721C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10">
    <w:name w:val="xl110"/>
    <w:basedOn w:val="Normal"/>
    <w:rsid w:val="00721C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11">
    <w:name w:val="xl111"/>
    <w:basedOn w:val="Normal"/>
    <w:rsid w:val="00721C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12">
    <w:name w:val="xl112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13">
    <w:name w:val="xl113"/>
    <w:basedOn w:val="Normal"/>
    <w:rsid w:val="00721C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14">
    <w:name w:val="xl114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15">
    <w:name w:val="xl115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16">
    <w:name w:val="xl116"/>
    <w:basedOn w:val="Normal"/>
    <w:rsid w:val="00721C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17">
    <w:name w:val="xl117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18">
    <w:name w:val="xl118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19">
    <w:name w:val="xl119"/>
    <w:basedOn w:val="Normal"/>
    <w:rsid w:val="00721C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20">
    <w:name w:val="xl120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1">
    <w:name w:val="xl121"/>
    <w:basedOn w:val="Normal"/>
    <w:rsid w:val="00721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2">
    <w:name w:val="xl122"/>
    <w:basedOn w:val="Normal"/>
    <w:rsid w:val="00721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3">
    <w:name w:val="xl123"/>
    <w:basedOn w:val="Normal"/>
    <w:rsid w:val="00721C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24">
    <w:name w:val="xl124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25">
    <w:name w:val="xl125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6">
    <w:name w:val="xl126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7">
    <w:name w:val="xl127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8">
    <w:name w:val="xl128"/>
    <w:basedOn w:val="Normal"/>
    <w:rsid w:val="00721C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9">
    <w:name w:val="xl129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30">
    <w:name w:val="xl130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1">
    <w:name w:val="xl131"/>
    <w:basedOn w:val="Normal"/>
    <w:rsid w:val="00721C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2">
    <w:name w:val="xl132"/>
    <w:basedOn w:val="Normal"/>
    <w:rsid w:val="00721C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3">
    <w:name w:val="xl133"/>
    <w:basedOn w:val="Normal"/>
    <w:rsid w:val="00721C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923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5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3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9634-EB4B-4B6E-B705-B185C4A8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2024-04-15T05:26:00Z</dcterms:created>
  <dcterms:modified xsi:type="dcterms:W3CDTF">2024-04-15T05:26:00Z</dcterms:modified>
</cp:coreProperties>
</file>